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4CA3" w14:textId="398619C7" w:rsidR="00085D05" w:rsidRPr="00E63780" w:rsidRDefault="00C0212E" w:rsidP="004A2569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Maths </w:t>
      </w:r>
      <w:r w:rsidR="004A2569" w:rsidRPr="00E63780">
        <w:rPr>
          <w:b/>
          <w:bCs/>
          <w:szCs w:val="28"/>
          <w:u w:val="single"/>
        </w:rPr>
        <w:t>Long Term Plan</w:t>
      </w:r>
    </w:p>
    <w:p w14:paraId="21E4E6C2" w14:textId="01C8F90C" w:rsidR="004A2569" w:rsidRPr="00374EB2" w:rsidRDefault="002E1684" w:rsidP="004A2569">
      <w:pPr>
        <w:widowControl w:val="0"/>
        <w:spacing w:after="120" w:line="285" w:lineRule="auto"/>
        <w:jc w:val="center"/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</w:pPr>
      <w:r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Place Value, Number and Calculation, </w:t>
      </w:r>
      <w:r w:rsidRPr="002E1684">
        <w:rPr>
          <w:rFonts w:eastAsia="Times New Roman" w:cstheme="minorHAnsi"/>
          <w:color w:val="C00000"/>
          <w:kern w:val="28"/>
          <w:sz w:val="18"/>
          <w:szCs w:val="18"/>
          <w:lang w:eastAsia="en-GB"/>
          <w14:cntxtAlts/>
        </w:rPr>
        <w:t>Measure</w:t>
      </w:r>
      <w:r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, </w:t>
      </w:r>
      <w:r>
        <w:rPr>
          <w:rFonts w:eastAsia="Times New Roman" w:cstheme="minorHAnsi"/>
          <w:color w:val="ED7D31" w:themeColor="accent2"/>
          <w:kern w:val="28"/>
          <w:sz w:val="18"/>
          <w:szCs w:val="18"/>
          <w:lang w:eastAsia="en-GB"/>
          <w14:cntxtAlts/>
        </w:rPr>
        <w:t xml:space="preserve">Statistics, </w:t>
      </w:r>
      <w:r w:rsidRPr="002E1684">
        <w:rPr>
          <w:rFonts w:eastAsia="Times New Roman" w:cstheme="minorHAnsi"/>
          <w:color w:val="002060"/>
          <w:kern w:val="28"/>
          <w:sz w:val="18"/>
          <w:szCs w:val="18"/>
          <w:lang w:eastAsia="en-GB"/>
          <w14:cntxtAlts/>
        </w:rPr>
        <w:t>Geometry</w:t>
      </w:r>
      <w:r>
        <w:rPr>
          <w:rFonts w:eastAsia="Times New Roman" w:cstheme="minorHAnsi"/>
          <w:color w:val="002060"/>
          <w:kern w:val="28"/>
          <w:sz w:val="18"/>
          <w:szCs w:val="18"/>
          <w:lang w:eastAsia="en-GB"/>
          <w14:cntxtAlts/>
        </w:rPr>
        <w:t>,</w:t>
      </w:r>
      <w:r w:rsidRPr="002E1684">
        <w:rPr>
          <w:rFonts w:eastAsia="Times New Roman" w:cstheme="minorHAnsi"/>
          <w:kern w:val="28"/>
          <w:sz w:val="18"/>
          <w:szCs w:val="18"/>
          <w:lang w:eastAsia="en-GB"/>
          <w14:cntxtAlts/>
        </w:rPr>
        <w:t xml:space="preserve"> Fractions</w:t>
      </w:r>
      <w:r w:rsidR="002373D9">
        <w:rPr>
          <w:rFonts w:eastAsia="Times New Roman" w:cstheme="minorHAnsi"/>
          <w:kern w:val="28"/>
          <w:sz w:val="18"/>
          <w:szCs w:val="18"/>
          <w:lang w:eastAsia="en-GB"/>
          <w14:cntxtAlts/>
        </w:rPr>
        <w:t>, Decimals and Percentages</w:t>
      </w:r>
      <w:r w:rsidRPr="002E1684">
        <w:rPr>
          <w:rFonts w:eastAsia="Times New Roman" w:cstheme="minorHAnsi"/>
          <w:kern w:val="28"/>
          <w:sz w:val="18"/>
          <w:szCs w:val="18"/>
          <w:lang w:eastAsia="en-GB"/>
          <w14:cntxtAlts/>
        </w:rPr>
        <w:t xml:space="preserve"> </w:t>
      </w:r>
      <w:r w:rsidRPr="002E1684">
        <w:rPr>
          <w:rFonts w:eastAsia="Times New Roman" w:cstheme="minorHAnsi"/>
          <w:color w:val="00B050"/>
          <w:kern w:val="28"/>
          <w:sz w:val="18"/>
          <w:szCs w:val="18"/>
          <w:lang w:eastAsia="en-GB"/>
          <w14:cntxtAlts/>
        </w:rPr>
        <w:t>Sticky knowledge</w:t>
      </w:r>
    </w:p>
    <w:tbl>
      <w:tblPr>
        <w:tblStyle w:val="GridTable5Dark-Accent5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3508"/>
        <w:gridCol w:w="3508"/>
        <w:gridCol w:w="3508"/>
        <w:gridCol w:w="3509"/>
      </w:tblGrid>
      <w:tr w:rsidR="004A2569" w14:paraId="2D1464F2" w14:textId="77777777" w:rsidTr="00F32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5E5E466" w14:textId="77777777" w:rsidR="004A2569" w:rsidRPr="004A2569" w:rsidRDefault="004A2569" w:rsidP="004A25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F77E955" w14:textId="57F14C5F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>Year 3</w:t>
            </w: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63F3846" w14:textId="5125D794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>Year 4</w:t>
            </w: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25E9976" w14:textId="6FC526D4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 xml:space="preserve">Year 5 </w:t>
            </w:r>
          </w:p>
        </w:tc>
        <w:tc>
          <w:tcPr>
            <w:tcW w:w="35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232415F" w14:textId="063E6F88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 xml:space="preserve">Year 6 </w:t>
            </w:r>
          </w:p>
        </w:tc>
      </w:tr>
      <w:tr w:rsidR="00251E0C" w14:paraId="5EF5BA10" w14:textId="77777777" w:rsidTr="00F3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027158A8" w14:textId="1C187D27" w:rsidR="00251E0C" w:rsidRPr="00A653D4" w:rsidRDefault="00251E0C" w:rsidP="004A25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53D4">
              <w:rPr>
                <w:rFonts w:cstheme="minorHAnsi"/>
                <w:sz w:val="28"/>
                <w:szCs w:val="28"/>
              </w:rPr>
              <w:t>Autumn</w:t>
            </w:r>
          </w:p>
        </w:tc>
        <w:tc>
          <w:tcPr>
            <w:tcW w:w="3508" w:type="dxa"/>
          </w:tcPr>
          <w:p w14:paraId="5162D61C" w14:textId="76F6F4EE" w:rsidR="00251E0C" w:rsidRPr="004A2569" w:rsidRDefault="00251E0C" w:rsidP="004A2569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508" w:type="dxa"/>
          </w:tcPr>
          <w:p w14:paraId="57BCC90A" w14:textId="099D69F8" w:rsidR="00251E0C" w:rsidRPr="004A2569" w:rsidRDefault="00251E0C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0795F73" w14:textId="21EFDA7B" w:rsidR="00251E0C" w:rsidRPr="004A2569" w:rsidRDefault="00251E0C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</w:tcPr>
          <w:p w14:paraId="4B4F77F3" w14:textId="6897C866" w:rsidR="00251E0C" w:rsidRPr="004A2569" w:rsidRDefault="00251E0C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51E0C" w14:paraId="051B2A83" w14:textId="77777777" w:rsidTr="00251E0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E51895F" w14:textId="77777777" w:rsidR="00251E0C" w:rsidRPr="00A653D4" w:rsidRDefault="00251E0C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 w:val="restart"/>
          </w:tcPr>
          <w:p w14:paraId="690FC924" w14:textId="406A39C8" w:rsidR="00251E0C" w:rsidRPr="002E1684" w:rsidRDefault="00251E0C" w:rsidP="00026DF4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kern w:val="28"/>
                <w:lang w:eastAsia="en-GB"/>
                <w14:cntxtAlts/>
              </w:rPr>
            </w:pPr>
            <w:r w:rsidRPr="002E1684">
              <w:rPr>
                <w:rFonts w:eastAsia="Times New Roman" w:cstheme="minorHAnsi"/>
                <w:color w:val="7030A0"/>
                <w:kern w:val="28"/>
                <w:lang w:eastAsia="en-GB"/>
                <w14:cntxtAlts/>
              </w:rPr>
              <w:t>Place Value</w:t>
            </w:r>
            <w:r>
              <w:rPr>
                <w:rFonts w:eastAsia="Times New Roman" w:cstheme="minorHAnsi"/>
                <w:color w:val="7030A0"/>
                <w:kern w:val="28"/>
                <w:lang w:eastAsia="en-GB"/>
                <w14:cntxtAlts/>
              </w:rPr>
              <w:t xml:space="preserve"> (3 weeks)</w:t>
            </w:r>
          </w:p>
        </w:tc>
        <w:tc>
          <w:tcPr>
            <w:tcW w:w="3508" w:type="dxa"/>
            <w:vMerge w:val="restart"/>
          </w:tcPr>
          <w:p w14:paraId="1DA45CCC" w14:textId="57FB74E1" w:rsidR="00251E0C" w:rsidRPr="00BC4D71" w:rsidRDefault="00251E0C" w:rsidP="00BC4D7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D71">
              <w:rPr>
                <w:rFonts w:cstheme="minorHAnsi"/>
                <w:color w:val="7030A0"/>
              </w:rPr>
              <w:t>Place Value (4 weeks)</w:t>
            </w:r>
          </w:p>
        </w:tc>
        <w:tc>
          <w:tcPr>
            <w:tcW w:w="3508" w:type="dxa"/>
          </w:tcPr>
          <w:p w14:paraId="4588B51B" w14:textId="3692FC14" w:rsidR="00251E0C" w:rsidRPr="004A2569" w:rsidRDefault="00251E0C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A109B">
              <w:rPr>
                <w:rFonts w:cstheme="minorHAnsi"/>
                <w:color w:val="7030A0"/>
                <w:szCs w:val="20"/>
              </w:rPr>
              <w:t>Place value (3 weeks)</w:t>
            </w:r>
          </w:p>
        </w:tc>
        <w:tc>
          <w:tcPr>
            <w:tcW w:w="3509" w:type="dxa"/>
          </w:tcPr>
          <w:p w14:paraId="2898B316" w14:textId="143ED51E" w:rsidR="00251E0C" w:rsidRPr="00CB690F" w:rsidRDefault="00EC42A7" w:rsidP="00E637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7030A0"/>
              </w:rPr>
              <w:t>Place value (2 weeks)</w:t>
            </w:r>
          </w:p>
        </w:tc>
      </w:tr>
      <w:tr w:rsidR="00251E0C" w14:paraId="011FBD10" w14:textId="77777777" w:rsidTr="00EC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08F3DF8" w14:textId="77777777" w:rsidR="00251E0C" w:rsidRPr="00A653D4" w:rsidRDefault="00251E0C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42493F37" w14:textId="77777777" w:rsidR="00251E0C" w:rsidRPr="002E1684" w:rsidRDefault="00251E0C" w:rsidP="00026DF4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kern w:val="28"/>
                <w:lang w:eastAsia="en-GB"/>
                <w14:cntxtAlts/>
              </w:rPr>
            </w:pPr>
          </w:p>
        </w:tc>
        <w:tc>
          <w:tcPr>
            <w:tcW w:w="3508" w:type="dxa"/>
            <w:vMerge/>
          </w:tcPr>
          <w:p w14:paraId="0F0AFF05" w14:textId="77777777" w:rsidR="00251E0C" w:rsidRPr="00BC4D71" w:rsidRDefault="00251E0C" w:rsidP="00BC4D7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</w:rPr>
            </w:pPr>
          </w:p>
        </w:tc>
        <w:tc>
          <w:tcPr>
            <w:tcW w:w="3508" w:type="dxa"/>
          </w:tcPr>
          <w:p w14:paraId="33E614B8" w14:textId="2ADB8669" w:rsidR="00251E0C" w:rsidRPr="000A109B" w:rsidRDefault="00251E0C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Cs w:val="20"/>
              </w:rPr>
            </w:pPr>
            <w:r w:rsidRPr="00251E0C">
              <w:rPr>
                <w:rFonts w:cstheme="minorHAnsi"/>
                <w:color w:val="7030A0"/>
                <w:szCs w:val="20"/>
              </w:rPr>
              <w:t>Addition and subtraction (2 weeks)</w:t>
            </w:r>
          </w:p>
        </w:tc>
        <w:tc>
          <w:tcPr>
            <w:tcW w:w="3509" w:type="dxa"/>
            <w:shd w:val="clear" w:color="auto" w:fill="DEEAF6" w:themeFill="accent5" w:themeFillTint="33"/>
          </w:tcPr>
          <w:p w14:paraId="1CB5AFA3" w14:textId="2F4E2018" w:rsidR="00251E0C" w:rsidRPr="00CB690F" w:rsidRDefault="00F30CFC" w:rsidP="00E6378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</w:rPr>
            </w:pPr>
            <w:r w:rsidRPr="00CB690F">
              <w:rPr>
                <w:rFonts w:cstheme="minorHAnsi"/>
                <w:color w:val="7030A0"/>
              </w:rPr>
              <w:t>Addition and subtractions (1 week)</w:t>
            </w:r>
          </w:p>
        </w:tc>
      </w:tr>
      <w:tr w:rsidR="00251E0C" w14:paraId="14BFDEE5" w14:textId="77777777" w:rsidTr="000A109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22BAA884" w14:textId="77777777" w:rsidR="00251E0C" w:rsidRPr="00A653D4" w:rsidRDefault="00251E0C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6DDF94CF" w14:textId="1841712D" w:rsidR="00251E0C" w:rsidRPr="002E1684" w:rsidRDefault="00251E0C" w:rsidP="004A2569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70C0"/>
              </w:rPr>
            </w:pPr>
            <w:r w:rsidRPr="002E1684">
              <w:rPr>
                <w:rFonts w:cstheme="minorHAnsi"/>
                <w:iCs/>
                <w:color w:val="7030A0"/>
              </w:rPr>
              <w:t>Addition and Subtraction</w:t>
            </w:r>
            <w:r>
              <w:rPr>
                <w:rFonts w:cstheme="minorHAnsi"/>
                <w:iCs/>
                <w:color w:val="7030A0"/>
              </w:rPr>
              <w:t xml:space="preserve"> (</w:t>
            </w:r>
            <w:r w:rsidR="00BB4B89">
              <w:rPr>
                <w:rFonts w:cstheme="minorHAnsi"/>
                <w:iCs/>
                <w:color w:val="7030A0"/>
              </w:rPr>
              <w:t xml:space="preserve">5 </w:t>
            </w:r>
            <w:r>
              <w:rPr>
                <w:rFonts w:cstheme="minorHAnsi"/>
                <w:iCs/>
                <w:color w:val="7030A0"/>
              </w:rPr>
              <w:t>weeks)</w:t>
            </w:r>
          </w:p>
        </w:tc>
        <w:tc>
          <w:tcPr>
            <w:tcW w:w="3508" w:type="dxa"/>
          </w:tcPr>
          <w:p w14:paraId="355CC6A1" w14:textId="67A22AEB" w:rsidR="00251E0C" w:rsidRPr="00BC4D71" w:rsidRDefault="00251E0C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4D71">
              <w:rPr>
                <w:rFonts w:cstheme="minorHAnsi"/>
                <w:color w:val="7030A0"/>
              </w:rPr>
              <w:t>Addition and Subtraction (</w:t>
            </w:r>
            <w:r>
              <w:rPr>
                <w:rFonts w:cstheme="minorHAnsi"/>
                <w:color w:val="7030A0"/>
              </w:rPr>
              <w:t>3 weeks)</w:t>
            </w:r>
          </w:p>
        </w:tc>
        <w:tc>
          <w:tcPr>
            <w:tcW w:w="3508" w:type="dxa"/>
          </w:tcPr>
          <w:p w14:paraId="433CEB06" w14:textId="782F4FC1" w:rsidR="00251E0C" w:rsidRPr="004A2569" w:rsidRDefault="005F041F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1E0C">
              <w:rPr>
                <w:rFonts w:cstheme="minorHAnsi"/>
                <w:color w:val="7030A0"/>
                <w:szCs w:val="20"/>
              </w:rPr>
              <w:t>Multiplication and division (3 week)</w:t>
            </w:r>
          </w:p>
        </w:tc>
        <w:tc>
          <w:tcPr>
            <w:tcW w:w="3509" w:type="dxa"/>
          </w:tcPr>
          <w:p w14:paraId="13112B89" w14:textId="391278CC" w:rsidR="00251E0C" w:rsidRPr="00CB690F" w:rsidRDefault="00F30CFC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7030A0"/>
              </w:rPr>
              <w:t>Multiplication, division and properties of number (4 weeks)</w:t>
            </w:r>
          </w:p>
        </w:tc>
      </w:tr>
      <w:tr w:rsidR="00F30CFC" w14:paraId="03F8690E" w14:textId="77777777" w:rsidTr="00EC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27CC7D96" w14:textId="77777777" w:rsidR="00F30CFC" w:rsidRPr="00A653D4" w:rsidRDefault="00F30CFC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 w:val="restart"/>
          </w:tcPr>
          <w:p w14:paraId="6AFAB191" w14:textId="781F90D1" w:rsidR="00F30CFC" w:rsidRPr="002E1684" w:rsidRDefault="00F30CFC" w:rsidP="005F041F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lang w:eastAsia="en-GB"/>
                <w14:cntxtAlts/>
              </w:rPr>
            </w:pPr>
            <w:r w:rsidRPr="002E1684">
              <w:rPr>
                <w:rFonts w:eastAsia="Times New Roman" w:cstheme="minorHAnsi"/>
                <w:color w:val="7030A0"/>
                <w:kern w:val="28"/>
                <w:lang w:eastAsia="en-GB"/>
                <w14:cntxtAlts/>
              </w:rPr>
              <w:t>Multiplication and Division</w:t>
            </w:r>
            <w:r>
              <w:rPr>
                <w:rFonts w:eastAsia="Times New Roman" w:cstheme="minorHAnsi"/>
                <w:color w:val="7030A0"/>
                <w:kern w:val="28"/>
                <w:lang w:eastAsia="en-GB"/>
                <w14:cntxtAlts/>
              </w:rPr>
              <w:t xml:space="preserve"> (4 weeks)</w:t>
            </w:r>
          </w:p>
        </w:tc>
        <w:tc>
          <w:tcPr>
            <w:tcW w:w="3508" w:type="dxa"/>
          </w:tcPr>
          <w:p w14:paraId="2E7AEBDB" w14:textId="7E4FCCD7" w:rsidR="00F30CFC" w:rsidRPr="00BC4D71" w:rsidRDefault="00F30CFC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C00000"/>
              </w:rPr>
              <w:t xml:space="preserve">Measurement </w:t>
            </w:r>
            <w:r w:rsidR="00CB690F">
              <w:rPr>
                <w:rFonts w:cstheme="minorHAnsi"/>
                <w:color w:val="C00000"/>
              </w:rPr>
              <w:t xml:space="preserve">- </w:t>
            </w:r>
            <w:r>
              <w:rPr>
                <w:rFonts w:cstheme="minorHAnsi"/>
                <w:color w:val="C00000"/>
              </w:rPr>
              <w:t>Area</w:t>
            </w:r>
            <w:r w:rsidRPr="00BC4D71">
              <w:rPr>
                <w:rFonts w:cstheme="minorHAnsi"/>
                <w:color w:val="C00000"/>
              </w:rPr>
              <w:t xml:space="preserve"> (</w:t>
            </w:r>
            <w:r>
              <w:rPr>
                <w:rFonts w:cstheme="minorHAnsi"/>
                <w:color w:val="C00000"/>
              </w:rPr>
              <w:t>1</w:t>
            </w:r>
            <w:r w:rsidRPr="00BC4D71">
              <w:rPr>
                <w:rFonts w:cstheme="minorHAnsi"/>
                <w:color w:val="C00000"/>
              </w:rPr>
              <w:t xml:space="preserve"> weeks)</w:t>
            </w:r>
          </w:p>
        </w:tc>
        <w:tc>
          <w:tcPr>
            <w:tcW w:w="3508" w:type="dxa"/>
            <w:vMerge w:val="restart"/>
          </w:tcPr>
          <w:p w14:paraId="3CB704DA" w14:textId="50C26A6D" w:rsidR="00F30CFC" w:rsidRPr="004A2569" w:rsidRDefault="00F30CFC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B690F">
              <w:rPr>
                <w:rFonts w:cstheme="minorHAnsi"/>
                <w:szCs w:val="20"/>
              </w:rPr>
              <w:t>Fractions (4weeks)</w:t>
            </w:r>
          </w:p>
        </w:tc>
        <w:tc>
          <w:tcPr>
            <w:tcW w:w="3509" w:type="dxa"/>
          </w:tcPr>
          <w:p w14:paraId="5442064C" w14:textId="70320471" w:rsidR="00F30CFC" w:rsidRPr="00CB690F" w:rsidRDefault="00F30CFC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</w:rPr>
              <w:t>Fractions (4 weeks)</w:t>
            </w:r>
          </w:p>
        </w:tc>
      </w:tr>
      <w:tr w:rsidR="00F30CFC" w14:paraId="397FEA63" w14:textId="77777777" w:rsidTr="00F30CF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417B3CB" w14:textId="77777777" w:rsidR="00F30CFC" w:rsidRPr="00A653D4" w:rsidRDefault="00F30CFC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2C594B3D" w14:textId="77777777" w:rsidR="00F30CFC" w:rsidRPr="002E1684" w:rsidRDefault="00F30CFC" w:rsidP="005F041F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kern w:val="28"/>
                <w:lang w:eastAsia="en-GB"/>
                <w14:cntxtAlts/>
              </w:rPr>
            </w:pPr>
          </w:p>
        </w:tc>
        <w:tc>
          <w:tcPr>
            <w:tcW w:w="3508" w:type="dxa"/>
          </w:tcPr>
          <w:p w14:paraId="78A82A7D" w14:textId="1335A008" w:rsidR="00F30CFC" w:rsidRPr="00BC4D71" w:rsidRDefault="00F30CFC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Multiplication and division (3 weeks)</w:t>
            </w:r>
          </w:p>
        </w:tc>
        <w:tc>
          <w:tcPr>
            <w:tcW w:w="3508" w:type="dxa"/>
            <w:vMerge/>
          </w:tcPr>
          <w:p w14:paraId="6672FA9D" w14:textId="2B2FA8D1" w:rsidR="00F30CFC" w:rsidRPr="004A2569" w:rsidRDefault="00F30CFC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BDD6EE" w:themeFill="accent5" w:themeFillTint="66"/>
          </w:tcPr>
          <w:p w14:paraId="640546F4" w14:textId="6854F5EB" w:rsidR="00F30CFC" w:rsidRPr="00CB690F" w:rsidRDefault="00F30CFC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C00000"/>
              </w:rPr>
              <w:t>Measurement – converting units (1 week)</w:t>
            </w:r>
          </w:p>
        </w:tc>
      </w:tr>
      <w:tr w:rsidR="005F041F" w14:paraId="022A355A" w14:textId="77777777" w:rsidTr="00F3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37572EE" w14:textId="77777777" w:rsidR="005F041F" w:rsidRPr="00A653D4" w:rsidRDefault="005F041F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5BC70633" w14:textId="525FAA77" w:rsidR="005F041F" w:rsidRPr="00BC4D71" w:rsidRDefault="005F041F" w:rsidP="005F041F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48235"/>
                <w:kern w:val="28"/>
                <w:sz w:val="16"/>
                <w:szCs w:val="16"/>
                <w:lang w:eastAsia="en-GB"/>
                <w14:cntxtAlts/>
              </w:rPr>
            </w:pPr>
            <w:r w:rsidRPr="00BC4D71">
              <w:rPr>
                <w:rFonts w:eastAsia="Times New Roman" w:cstheme="minorHAnsi"/>
                <w:color w:val="00B050"/>
                <w:kern w:val="28"/>
                <w:sz w:val="16"/>
                <w:szCs w:val="16"/>
                <w:lang w:eastAsia="en-GB"/>
                <w14:cntxtAlts/>
              </w:rPr>
              <w:t>Halves, doubles, commutativity, addition and subtraction number facts to 20</w:t>
            </w:r>
            <w:r>
              <w:rPr>
                <w:rFonts w:eastAsia="Times New Roman" w:cstheme="minorHAnsi"/>
                <w:color w:val="00B050"/>
                <w:kern w:val="28"/>
                <w:sz w:val="16"/>
                <w:szCs w:val="16"/>
                <w:lang w:eastAsia="en-GB"/>
                <w14:cntxtAlts/>
              </w:rPr>
              <w:t>, purpose of place holder, repeated addition</w:t>
            </w:r>
          </w:p>
        </w:tc>
        <w:tc>
          <w:tcPr>
            <w:tcW w:w="3508" w:type="dxa"/>
          </w:tcPr>
          <w:p w14:paraId="1D86EC29" w14:textId="6010B6CA" w:rsidR="005F041F" w:rsidRPr="002373D9" w:rsidRDefault="005F041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16"/>
                <w:szCs w:val="16"/>
              </w:rPr>
            </w:pPr>
            <w:r w:rsidRPr="002373D9">
              <w:rPr>
                <w:rFonts w:cstheme="minorHAnsi"/>
                <w:color w:val="00B050"/>
                <w:sz w:val="16"/>
                <w:szCs w:val="16"/>
              </w:rPr>
              <w:t>Addition and subtraction facts to of multiples of 10 and 100, Multiplication tables: 2,3,4,5,8,10.</w:t>
            </w:r>
            <w:proofErr w:type="gramStart"/>
            <w:r w:rsidRPr="002373D9">
              <w:rPr>
                <w:rFonts w:cstheme="minorHAnsi"/>
                <w:color w:val="00B050"/>
                <w:sz w:val="16"/>
                <w:szCs w:val="16"/>
              </w:rPr>
              <w:t xml:space="preserve">  </w:t>
            </w:r>
            <w:r>
              <w:rPr>
                <w:rFonts w:cstheme="minorHAnsi"/>
                <w:color w:val="00B050"/>
                <w:sz w:val="16"/>
                <w:szCs w:val="16"/>
              </w:rPr>
              <w:t>.</w:t>
            </w:r>
            <w:proofErr w:type="gramEnd"/>
            <w:r>
              <w:rPr>
                <w:rFonts w:cstheme="minorHAnsi"/>
                <w:color w:val="00B050"/>
                <w:sz w:val="16"/>
                <w:szCs w:val="16"/>
              </w:rPr>
              <w:t xml:space="preserve"> Dividing by self = 1. Measure to nearest 0.5cm. Measures equivalents (refer to progression grid), roman numerals, </w:t>
            </w:r>
            <w:r w:rsidRPr="002373D9">
              <w:rPr>
                <w:rFonts w:cstheme="minorHAnsi"/>
                <w:color w:val="00B050"/>
                <w:sz w:val="16"/>
                <w:szCs w:val="16"/>
              </w:rPr>
              <w:t>Area = inside of shape.</w:t>
            </w:r>
          </w:p>
          <w:p w14:paraId="7D45C863" w14:textId="23850AA8" w:rsidR="005F041F" w:rsidRPr="00BC4D71" w:rsidRDefault="005F041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3508" w:type="dxa"/>
          </w:tcPr>
          <w:p w14:paraId="79257373" w14:textId="2BEE2BE3" w:rsidR="005F041F" w:rsidRPr="004A2569" w:rsidRDefault="005F041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41D68">
              <w:rPr>
                <w:rFonts w:cstheme="minorHAnsi"/>
                <w:color w:val="00B050"/>
                <w:sz w:val="16"/>
                <w:szCs w:val="20"/>
              </w:rPr>
              <w:t>Rounding to nearest 10,100,1000 and 1d.p. Application of TT knowledge to formal calculation and division</w:t>
            </w:r>
            <w:r>
              <w:rPr>
                <w:rFonts w:cstheme="minorHAnsi"/>
                <w:color w:val="00B050"/>
                <w:sz w:val="16"/>
                <w:szCs w:val="20"/>
              </w:rPr>
              <w:t>, Prime, Square and cube numbers</w:t>
            </w:r>
          </w:p>
        </w:tc>
        <w:tc>
          <w:tcPr>
            <w:tcW w:w="3509" w:type="dxa"/>
          </w:tcPr>
          <w:p w14:paraId="2CCAFBCA" w14:textId="182C1C94" w:rsidR="005F041F" w:rsidRPr="004A2569" w:rsidRDefault="00F30CFC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20C88">
              <w:rPr>
                <w:rFonts w:cstheme="minorHAnsi"/>
                <w:color w:val="00B050"/>
                <w:sz w:val="18"/>
                <w:szCs w:val="20"/>
              </w:rPr>
              <w:t>Understand negative numbers, rounding any integer, secure formal methods for 4 operations,</w:t>
            </w:r>
            <w:r w:rsidR="00320C88" w:rsidRPr="00320C88">
              <w:rPr>
                <w:rFonts w:cstheme="minorHAnsi"/>
                <w:color w:val="00B050"/>
                <w:sz w:val="18"/>
                <w:szCs w:val="20"/>
              </w:rPr>
              <w:t xml:space="preserve"> know prime numbers to 50, square and cube numbers to 100. Knowing procedures for simplifying, equivalence and addition and subtraction of fractions, </w:t>
            </w:r>
            <w:r w:rsidR="00320C88">
              <w:rPr>
                <w:rFonts w:cstheme="minorHAnsi"/>
                <w:color w:val="00B050"/>
                <w:sz w:val="18"/>
                <w:szCs w:val="20"/>
              </w:rPr>
              <w:t>equivalent measures (see progression document)</w:t>
            </w:r>
          </w:p>
        </w:tc>
      </w:tr>
      <w:tr w:rsidR="00320C88" w14:paraId="373613FC" w14:textId="77777777" w:rsidTr="00F32B5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13EFDA7F" w14:textId="5C9A1257" w:rsidR="00320C88" w:rsidRPr="00A653D4" w:rsidRDefault="00320C88" w:rsidP="005F041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53D4">
              <w:rPr>
                <w:rFonts w:cstheme="minorHAnsi"/>
                <w:sz w:val="28"/>
                <w:szCs w:val="28"/>
              </w:rPr>
              <w:t>Spring</w:t>
            </w:r>
          </w:p>
        </w:tc>
        <w:tc>
          <w:tcPr>
            <w:tcW w:w="3508" w:type="dxa"/>
          </w:tcPr>
          <w:p w14:paraId="739DF614" w14:textId="5A51FE2E" w:rsidR="00320C88" w:rsidRPr="00CB690F" w:rsidRDefault="00320C88" w:rsidP="005F041F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7030A0"/>
              </w:rPr>
              <w:t>Multiplication and division (3 weeks)</w:t>
            </w:r>
          </w:p>
        </w:tc>
        <w:tc>
          <w:tcPr>
            <w:tcW w:w="3508" w:type="dxa"/>
          </w:tcPr>
          <w:p w14:paraId="0DF64319" w14:textId="7008D161" w:rsidR="00320C88" w:rsidRPr="00CB690F" w:rsidRDefault="00320C88" w:rsidP="005F041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7030A0"/>
              </w:rPr>
              <w:t>Multiplication and division (3weeks)</w:t>
            </w:r>
          </w:p>
        </w:tc>
        <w:tc>
          <w:tcPr>
            <w:tcW w:w="3508" w:type="dxa"/>
          </w:tcPr>
          <w:p w14:paraId="0F0DEC00" w14:textId="77777777" w:rsidR="00320C88" w:rsidRPr="00CB690F" w:rsidRDefault="00320C88" w:rsidP="005F041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</w:rPr>
            </w:pPr>
            <w:r w:rsidRPr="00CB690F">
              <w:rPr>
                <w:rFonts w:cstheme="minorHAnsi"/>
                <w:color w:val="7030A0"/>
              </w:rPr>
              <w:t>Multiplication and division (3 weeks)</w:t>
            </w:r>
          </w:p>
          <w:p w14:paraId="3B78C3DD" w14:textId="48416008" w:rsidR="00320C88" w:rsidRPr="00CB690F" w:rsidRDefault="00320C88" w:rsidP="005F041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09" w:type="dxa"/>
          </w:tcPr>
          <w:p w14:paraId="22FECE74" w14:textId="37A2F6C5" w:rsidR="00320C88" w:rsidRPr="00CB690F" w:rsidRDefault="00320C88" w:rsidP="00320C8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</w:rPr>
              <w:t>Ratio (2 weeks)</w:t>
            </w:r>
          </w:p>
        </w:tc>
      </w:tr>
      <w:tr w:rsidR="00320C88" w14:paraId="3BD8EED7" w14:textId="77777777" w:rsidTr="0032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3662BBB6" w14:textId="77777777" w:rsidR="00320C88" w:rsidRPr="00A653D4" w:rsidRDefault="00320C88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 w:val="restart"/>
          </w:tcPr>
          <w:p w14:paraId="04C80A51" w14:textId="23A14DB3" w:rsidR="00320C88" w:rsidRPr="00CB690F" w:rsidRDefault="00320C88" w:rsidP="005F041F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C00000"/>
                <w:kern w:val="28"/>
                <w:lang w:eastAsia="en-GB"/>
                <w14:cntxtAlts/>
              </w:rPr>
            </w:pPr>
            <w:r w:rsidRPr="00CB690F">
              <w:rPr>
                <w:rFonts w:eastAsia="Times New Roman" w:cstheme="minorHAnsi"/>
                <w:bCs/>
                <w:color w:val="C00000"/>
                <w:kern w:val="28"/>
                <w:lang w:eastAsia="en-GB"/>
                <w14:cntxtAlts/>
              </w:rPr>
              <w:t>Measurement - Length and perimeter (3 weeks)</w:t>
            </w:r>
          </w:p>
        </w:tc>
        <w:tc>
          <w:tcPr>
            <w:tcW w:w="3508" w:type="dxa"/>
            <w:vMerge w:val="restart"/>
          </w:tcPr>
          <w:p w14:paraId="094066B3" w14:textId="0D804F32" w:rsidR="00320C88" w:rsidRPr="00CB690F" w:rsidRDefault="00320C88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C00000"/>
              </w:rPr>
              <w:t>Measurement- Length and Perimeter (2 weeks)</w:t>
            </w:r>
          </w:p>
        </w:tc>
        <w:tc>
          <w:tcPr>
            <w:tcW w:w="3508" w:type="dxa"/>
            <w:vMerge w:val="restart"/>
          </w:tcPr>
          <w:p w14:paraId="06B08705" w14:textId="1F51FC6A" w:rsidR="00320C88" w:rsidRPr="00CB690F" w:rsidRDefault="00320C88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</w:rPr>
              <w:t>Fractions (2 weeks)</w:t>
            </w:r>
          </w:p>
        </w:tc>
        <w:tc>
          <w:tcPr>
            <w:tcW w:w="3509" w:type="dxa"/>
          </w:tcPr>
          <w:p w14:paraId="3D3881D0" w14:textId="1157D960" w:rsidR="00320C88" w:rsidRPr="00CB690F" w:rsidRDefault="00320C88" w:rsidP="0032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</w:rPr>
              <w:t>Algebra (2 weeks)</w:t>
            </w:r>
          </w:p>
        </w:tc>
      </w:tr>
      <w:tr w:rsidR="00320C88" w14:paraId="52EFBE29" w14:textId="77777777" w:rsidTr="009E35E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67C0FB8F" w14:textId="77777777" w:rsidR="00320C88" w:rsidRPr="00A653D4" w:rsidRDefault="00320C88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  <w:shd w:val="clear" w:color="auto" w:fill="BDD6EE" w:themeFill="accent5" w:themeFillTint="66"/>
          </w:tcPr>
          <w:p w14:paraId="717F9595" w14:textId="77777777" w:rsidR="00320C88" w:rsidRPr="00CB690F" w:rsidRDefault="00320C88" w:rsidP="005F041F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C00000"/>
                <w:kern w:val="28"/>
                <w:lang w:eastAsia="en-GB"/>
                <w14:cntxtAlts/>
              </w:rPr>
            </w:pPr>
          </w:p>
        </w:tc>
        <w:tc>
          <w:tcPr>
            <w:tcW w:w="3508" w:type="dxa"/>
            <w:vMerge/>
            <w:shd w:val="clear" w:color="auto" w:fill="BDD6EE" w:themeFill="accent5" w:themeFillTint="66"/>
          </w:tcPr>
          <w:p w14:paraId="469A5FE7" w14:textId="77777777" w:rsidR="00320C88" w:rsidRPr="00CB690F" w:rsidRDefault="00320C88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</w:rPr>
            </w:pPr>
          </w:p>
        </w:tc>
        <w:tc>
          <w:tcPr>
            <w:tcW w:w="3508" w:type="dxa"/>
            <w:vMerge/>
            <w:shd w:val="clear" w:color="auto" w:fill="BDD6EE" w:themeFill="accent5" w:themeFillTint="66"/>
          </w:tcPr>
          <w:p w14:paraId="2B5DF49D" w14:textId="77777777" w:rsidR="00320C88" w:rsidRPr="00CB690F" w:rsidRDefault="00320C88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09" w:type="dxa"/>
            <w:shd w:val="clear" w:color="auto" w:fill="BDD6EE" w:themeFill="accent5" w:themeFillTint="66"/>
          </w:tcPr>
          <w:p w14:paraId="4E7E00C1" w14:textId="1389E955" w:rsidR="00320C88" w:rsidRPr="00CB690F" w:rsidRDefault="00320C88" w:rsidP="00320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</w:rPr>
              <w:t>Decimals (2 weeks)</w:t>
            </w:r>
          </w:p>
        </w:tc>
      </w:tr>
      <w:tr w:rsidR="00320C88" w14:paraId="2A43F3A9" w14:textId="77777777" w:rsidTr="0032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DBF8E0A" w14:textId="77777777" w:rsidR="00320C88" w:rsidRPr="00A653D4" w:rsidRDefault="00320C88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08B8CFA2" w14:textId="1B1EDFDA" w:rsidR="00320C88" w:rsidRPr="00CB690F" w:rsidRDefault="00320C88" w:rsidP="005F041F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70C0"/>
              </w:rPr>
            </w:pPr>
            <w:r w:rsidRPr="00CB690F">
              <w:rPr>
                <w:rFonts w:cstheme="minorHAnsi"/>
                <w:bCs/>
                <w:iCs/>
              </w:rPr>
              <w:t>Fractions (3 weeks)</w:t>
            </w:r>
          </w:p>
        </w:tc>
        <w:tc>
          <w:tcPr>
            <w:tcW w:w="3508" w:type="dxa"/>
          </w:tcPr>
          <w:p w14:paraId="35021D98" w14:textId="676E4AFB" w:rsidR="00320C88" w:rsidRPr="00CB690F" w:rsidRDefault="00320C88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</w:rPr>
              <w:t>Fractions (4 weeks)</w:t>
            </w:r>
          </w:p>
        </w:tc>
        <w:tc>
          <w:tcPr>
            <w:tcW w:w="3508" w:type="dxa"/>
          </w:tcPr>
          <w:p w14:paraId="2D361C59" w14:textId="6D391E4B" w:rsidR="00320C88" w:rsidRPr="00CB690F" w:rsidRDefault="00320C88" w:rsidP="005F041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000000"/>
              </w:rPr>
              <w:t>Decimals and percentages (</w:t>
            </w:r>
            <w:r w:rsidRPr="00CB690F">
              <w:rPr>
                <w:rFonts w:cstheme="minorHAnsi"/>
                <w:color w:val="000000"/>
              </w:rPr>
              <w:t>3</w:t>
            </w:r>
            <w:r w:rsidRPr="00CB690F">
              <w:rPr>
                <w:rFonts w:cstheme="minorHAnsi"/>
                <w:color w:val="000000"/>
              </w:rPr>
              <w:t xml:space="preserve"> weeks)</w:t>
            </w:r>
          </w:p>
        </w:tc>
        <w:tc>
          <w:tcPr>
            <w:tcW w:w="3509" w:type="dxa"/>
          </w:tcPr>
          <w:p w14:paraId="0FEA4ACA" w14:textId="07B7DB94" w:rsidR="00320C88" w:rsidRPr="00CB690F" w:rsidRDefault="00320C88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</w:rPr>
              <w:t>Fractions, decimals and percentages (2 weeks)</w:t>
            </w:r>
          </w:p>
        </w:tc>
      </w:tr>
      <w:tr w:rsidR="00320C88" w14:paraId="6359F1C6" w14:textId="77777777" w:rsidTr="002373D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6883CD5" w14:textId="77777777" w:rsidR="00320C88" w:rsidRPr="00A653D4" w:rsidRDefault="00320C88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33926D8E" w14:textId="3E94C909" w:rsidR="00320C88" w:rsidRPr="00CB690F" w:rsidRDefault="00320C88" w:rsidP="005F041F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00000"/>
                <w:kern w:val="28"/>
                <w:lang w:eastAsia="en-GB"/>
                <w14:cntxtAlts/>
              </w:rPr>
            </w:pPr>
            <w:r w:rsidRPr="00CB690F">
              <w:rPr>
                <w:rFonts w:eastAsia="Times New Roman" w:cstheme="minorHAnsi"/>
                <w:color w:val="C00000"/>
                <w:kern w:val="28"/>
                <w:lang w:eastAsia="en-GB"/>
                <w14:cntxtAlts/>
              </w:rPr>
              <w:t xml:space="preserve">Measurement </w:t>
            </w:r>
            <w:r w:rsidR="00CB690F" w:rsidRPr="00CB690F">
              <w:rPr>
                <w:rFonts w:eastAsia="Times New Roman" w:cstheme="minorHAnsi"/>
                <w:color w:val="C00000"/>
                <w:kern w:val="28"/>
                <w:lang w:eastAsia="en-GB"/>
                <w14:cntxtAlts/>
              </w:rPr>
              <w:t xml:space="preserve">- </w:t>
            </w:r>
            <w:r w:rsidRPr="00CB690F">
              <w:rPr>
                <w:rFonts w:eastAsia="Times New Roman" w:cstheme="minorHAnsi"/>
                <w:color w:val="C00000"/>
                <w:kern w:val="28"/>
                <w:lang w:eastAsia="en-GB"/>
                <w14:cntxtAlts/>
              </w:rPr>
              <w:t>Mass and capacity (3 weeks)</w:t>
            </w:r>
          </w:p>
        </w:tc>
        <w:tc>
          <w:tcPr>
            <w:tcW w:w="3508" w:type="dxa"/>
          </w:tcPr>
          <w:p w14:paraId="1381A094" w14:textId="7179B7C9" w:rsidR="00320C88" w:rsidRPr="00CB690F" w:rsidRDefault="00320C88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</w:rPr>
              <w:t>Decimals (3 weeks)</w:t>
            </w:r>
          </w:p>
        </w:tc>
        <w:tc>
          <w:tcPr>
            <w:tcW w:w="3508" w:type="dxa"/>
          </w:tcPr>
          <w:p w14:paraId="6EFA05E2" w14:textId="5B4F5C99" w:rsidR="00320C88" w:rsidRPr="00CB690F" w:rsidRDefault="00320C88" w:rsidP="005F041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</w:rPr>
            </w:pPr>
            <w:r w:rsidRPr="00CB690F">
              <w:rPr>
                <w:rFonts w:cstheme="minorHAnsi"/>
                <w:color w:val="C00000"/>
              </w:rPr>
              <w:t>Measurement -</w:t>
            </w:r>
            <w:r w:rsidRPr="00CB690F">
              <w:rPr>
                <w:rFonts w:cstheme="minorHAnsi"/>
                <w:color w:val="C00000"/>
              </w:rPr>
              <w:t>Perimeter and Area (2 weeks)</w:t>
            </w:r>
          </w:p>
        </w:tc>
        <w:tc>
          <w:tcPr>
            <w:tcW w:w="3509" w:type="dxa"/>
          </w:tcPr>
          <w:p w14:paraId="08C0B12E" w14:textId="0D5747CD" w:rsidR="00320C88" w:rsidRPr="00CB690F" w:rsidRDefault="00320C88" w:rsidP="00320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C00000"/>
              </w:rPr>
              <w:t>Measurement – Area, Perimeter and volume</w:t>
            </w:r>
          </w:p>
        </w:tc>
      </w:tr>
      <w:tr w:rsidR="00320C88" w14:paraId="10414D15" w14:textId="77777777" w:rsidTr="0032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1034594" w14:textId="77777777" w:rsidR="00320C88" w:rsidRPr="00A653D4" w:rsidRDefault="00320C88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25912592" w14:textId="2FBA5A17" w:rsidR="00320C88" w:rsidRPr="00CB690F" w:rsidRDefault="00320C88" w:rsidP="005F041F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3508" w:type="dxa"/>
          </w:tcPr>
          <w:p w14:paraId="4C5B0D9B" w14:textId="77777777" w:rsidR="00320C88" w:rsidRPr="00CB690F" w:rsidRDefault="00320C88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08" w:type="dxa"/>
          </w:tcPr>
          <w:p w14:paraId="5C25DCA8" w14:textId="5A444458" w:rsidR="00320C88" w:rsidRPr="00CB690F" w:rsidRDefault="00320C88" w:rsidP="005F041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B690F">
              <w:rPr>
                <w:rFonts w:cstheme="minorHAnsi"/>
                <w:color w:val="ED7D31" w:themeColor="accent2"/>
              </w:rPr>
              <w:t>Statistics (2 weeks)</w:t>
            </w:r>
          </w:p>
        </w:tc>
        <w:tc>
          <w:tcPr>
            <w:tcW w:w="3509" w:type="dxa"/>
          </w:tcPr>
          <w:p w14:paraId="338F01B5" w14:textId="503E3218" w:rsidR="00320C88" w:rsidRPr="00CB690F" w:rsidRDefault="00320C88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ED7D31" w:themeColor="accent2"/>
              </w:rPr>
              <w:t>Statistics (2 weeks)</w:t>
            </w:r>
          </w:p>
        </w:tc>
      </w:tr>
      <w:tr w:rsidR="00320C88" w14:paraId="10750F70" w14:textId="77777777" w:rsidTr="00F32B5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149485C6" w14:textId="77777777" w:rsidR="00320C88" w:rsidRPr="00A653D4" w:rsidRDefault="00320C88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20DCB5A7" w14:textId="06E5AA3E" w:rsidR="00320C88" w:rsidRPr="00BC4D71" w:rsidRDefault="00320C88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BC4D71">
              <w:rPr>
                <w:rFonts w:eastAsia="Times New Roman" w:cstheme="minorHAnsi"/>
                <w:color w:val="00B050"/>
                <w:kern w:val="28"/>
                <w:sz w:val="16"/>
                <w:szCs w:val="16"/>
                <w:lang w:eastAsia="en-GB"/>
                <w14:cntxtAlts/>
              </w:rPr>
              <w:t>Sharing, grouping, array, numerator, denominator, using a ruler</w:t>
            </w:r>
            <w:r>
              <w:rPr>
                <w:rFonts w:eastAsia="Times New Roman" w:cstheme="minorHAnsi"/>
                <w:color w:val="00B050"/>
                <w:kern w:val="28"/>
                <w:sz w:val="16"/>
                <w:szCs w:val="16"/>
                <w:lang w:eastAsia="en-GB"/>
                <w14:cntxtAlts/>
              </w:rPr>
              <w:t xml:space="preserve">, = means the same, reading different scales, 2, 4s, 5s and 10 </w:t>
            </w:r>
            <w:proofErr w:type="spellStart"/>
            <w:r>
              <w:rPr>
                <w:rFonts w:eastAsia="Times New Roman" w:cstheme="minorHAnsi"/>
                <w:color w:val="00B050"/>
                <w:kern w:val="28"/>
                <w:sz w:val="16"/>
                <w:szCs w:val="16"/>
                <w:lang w:eastAsia="en-GB"/>
                <w14:cntxtAlts/>
              </w:rPr>
              <w:t>xtable</w:t>
            </w:r>
            <w:proofErr w:type="spellEnd"/>
            <w:r>
              <w:rPr>
                <w:rFonts w:eastAsia="Times New Roman" w:cstheme="minorHAnsi"/>
                <w:color w:val="00B050"/>
                <w:kern w:val="28"/>
                <w:sz w:val="16"/>
                <w:szCs w:val="16"/>
                <w:lang w:eastAsia="en-GB"/>
                <w14:cntxtAlts/>
              </w:rPr>
              <w:t>, x and dividing by 10</w:t>
            </w:r>
          </w:p>
        </w:tc>
        <w:tc>
          <w:tcPr>
            <w:tcW w:w="3508" w:type="dxa"/>
          </w:tcPr>
          <w:p w14:paraId="4E318E66" w14:textId="481B22F4" w:rsidR="00320C88" w:rsidRPr="002373D9" w:rsidRDefault="00320C88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373D9">
              <w:rPr>
                <w:rFonts w:cstheme="minorHAnsi"/>
                <w:color w:val="00B050"/>
                <w:sz w:val="16"/>
                <w:szCs w:val="16"/>
              </w:rPr>
              <w:t>Mixed number, improper fraction.</w:t>
            </w:r>
            <w:r>
              <w:rPr>
                <w:rFonts w:cstheme="minorHAnsi"/>
                <w:color w:val="00B050"/>
                <w:sz w:val="16"/>
                <w:szCs w:val="16"/>
              </w:rPr>
              <w:t xml:space="preserve"> Common equivalent fractions. &lt;&gt; symbols. All TT to 12x12, </w:t>
            </w:r>
            <w:r w:rsidRPr="002373D9">
              <w:rPr>
                <w:rFonts w:cstheme="minorHAnsi"/>
                <w:color w:val="00B050"/>
                <w:sz w:val="16"/>
                <w:szCs w:val="16"/>
              </w:rPr>
              <w:t>Perimeter = outside</w:t>
            </w:r>
            <w:r>
              <w:rPr>
                <w:rFonts w:cstheme="minorHAnsi"/>
                <w:color w:val="00B050"/>
                <w:sz w:val="16"/>
                <w:szCs w:val="16"/>
              </w:rPr>
              <w:t>, multiplying and dividing by 10, 100</w:t>
            </w:r>
          </w:p>
        </w:tc>
        <w:tc>
          <w:tcPr>
            <w:tcW w:w="3508" w:type="dxa"/>
          </w:tcPr>
          <w:p w14:paraId="5E30CAE0" w14:textId="133BB396" w:rsidR="00320C88" w:rsidRPr="00251E0C" w:rsidRDefault="00320C88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</w:rPr>
            </w:pPr>
            <w:r w:rsidRPr="00251E0C">
              <w:rPr>
                <w:rFonts w:cstheme="minorHAnsi"/>
                <w:color w:val="00B050"/>
                <w:sz w:val="16"/>
                <w:szCs w:val="20"/>
              </w:rPr>
              <w:t>Relationship between fractions, division and times tables knowledge</w:t>
            </w:r>
            <w:r>
              <w:rPr>
                <w:rFonts w:cstheme="minorHAnsi"/>
                <w:color w:val="00B050"/>
                <w:sz w:val="16"/>
                <w:szCs w:val="20"/>
              </w:rPr>
              <w:t xml:space="preserve">, </w:t>
            </w:r>
            <w:r w:rsidRPr="00641D68">
              <w:rPr>
                <w:color w:val="00B050"/>
                <w:sz w:val="16"/>
                <w:szCs w:val="16"/>
              </w:rPr>
              <w:t>¼ =0.25=25% ½=0.5=50% ¾=0.75=75% 1/5=0.2=20</w:t>
            </w:r>
            <w:r>
              <w:rPr>
                <w:color w:val="00B050"/>
                <w:sz w:val="16"/>
                <w:szCs w:val="16"/>
              </w:rPr>
              <w:t xml:space="preserve">%, </w:t>
            </w:r>
            <w:r w:rsidRPr="00641D68">
              <w:rPr>
                <w:rFonts w:cstheme="minorHAnsi"/>
                <w:color w:val="00B050"/>
                <w:sz w:val="16"/>
                <w:szCs w:val="20"/>
              </w:rPr>
              <w:t>discrete and continuous data.</w:t>
            </w:r>
            <w:r>
              <w:rPr>
                <w:rFonts w:cstheme="minorHAnsi"/>
                <w:color w:val="00B050"/>
                <w:sz w:val="16"/>
                <w:szCs w:val="20"/>
              </w:rPr>
              <w:t xml:space="preserve"> </w:t>
            </w:r>
            <w:r w:rsidRPr="005F041F">
              <w:rPr>
                <w:color w:val="00B050"/>
                <w:sz w:val="16"/>
              </w:rPr>
              <w:t xml:space="preserve">Area = </w:t>
            </w:r>
            <w:proofErr w:type="spellStart"/>
            <w:r w:rsidRPr="005F041F">
              <w:rPr>
                <w:color w:val="00B050"/>
                <w:sz w:val="16"/>
              </w:rPr>
              <w:t>lxw</w:t>
            </w:r>
            <w:proofErr w:type="spellEnd"/>
            <w:r w:rsidRPr="005F041F">
              <w:rPr>
                <w:color w:val="00B050"/>
                <w:sz w:val="16"/>
              </w:rPr>
              <w:t xml:space="preserve"> P= lengths of all sides Correct notation of square metres and centimetres and cubic centimetres</w:t>
            </w:r>
            <w:r>
              <w:rPr>
                <w:color w:val="00B050"/>
                <w:sz w:val="16"/>
              </w:rPr>
              <w:t>, multiplying and dividing by 10.100 and 1000</w:t>
            </w:r>
          </w:p>
        </w:tc>
        <w:tc>
          <w:tcPr>
            <w:tcW w:w="3509" w:type="dxa"/>
          </w:tcPr>
          <w:p w14:paraId="10E3DBD4" w14:textId="1BF9784E" w:rsidR="00320C88" w:rsidRPr="004A2569" w:rsidRDefault="00320C88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20C88">
              <w:rPr>
                <w:rFonts w:cstheme="minorHAnsi"/>
                <w:color w:val="00B050"/>
                <w:sz w:val="18"/>
                <w:szCs w:val="20"/>
              </w:rPr>
              <w:t xml:space="preserve">Procedure for multiplying and dividing fractions, scale factors, numbers represented by letters, simple equations, pie chart interpretation, know </w:t>
            </w:r>
            <w:proofErr w:type="spellStart"/>
            <w:r w:rsidRPr="00320C88">
              <w:rPr>
                <w:rFonts w:cstheme="minorHAnsi"/>
                <w:color w:val="00B050"/>
                <w:sz w:val="18"/>
                <w:szCs w:val="20"/>
              </w:rPr>
              <w:t>formulaes</w:t>
            </w:r>
            <w:proofErr w:type="spellEnd"/>
            <w:r w:rsidRPr="00320C88">
              <w:rPr>
                <w:rFonts w:cstheme="minorHAnsi"/>
                <w:color w:val="00B050"/>
                <w:sz w:val="18"/>
                <w:szCs w:val="20"/>
              </w:rPr>
              <w:t xml:space="preserve"> for calculating area and perimeter and volume, rounding with decimals, multiplying and dividing by 10,100 and 1000</w:t>
            </w:r>
          </w:p>
        </w:tc>
      </w:tr>
      <w:tr w:rsidR="005F041F" w14:paraId="2E76973A" w14:textId="77777777" w:rsidTr="00F3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30A97567" w14:textId="4EC46075" w:rsidR="005F041F" w:rsidRPr="00A653D4" w:rsidRDefault="005F041F" w:rsidP="005F041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53D4">
              <w:rPr>
                <w:rFonts w:cstheme="minorHAnsi"/>
                <w:sz w:val="28"/>
                <w:szCs w:val="28"/>
              </w:rPr>
              <w:lastRenderedPageBreak/>
              <w:t>Summer</w:t>
            </w:r>
          </w:p>
        </w:tc>
        <w:tc>
          <w:tcPr>
            <w:tcW w:w="3508" w:type="dxa"/>
          </w:tcPr>
          <w:p w14:paraId="7009B580" w14:textId="7187E01B" w:rsidR="005F041F" w:rsidRPr="00CB690F" w:rsidRDefault="005F041F" w:rsidP="005F041F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lang w:eastAsia="en-GB"/>
                <w14:cntxtAlts/>
              </w:rPr>
            </w:pPr>
            <w:r w:rsidRPr="00CB690F">
              <w:rPr>
                <w:rFonts w:eastAsia="Times New Roman" w:cstheme="minorHAnsi"/>
                <w:color w:val="000000"/>
                <w:kern w:val="28"/>
                <w:lang w:eastAsia="en-GB"/>
                <w14:cntxtAlts/>
              </w:rPr>
              <w:t>Fractions (2 weeks)</w:t>
            </w:r>
          </w:p>
        </w:tc>
        <w:tc>
          <w:tcPr>
            <w:tcW w:w="3508" w:type="dxa"/>
          </w:tcPr>
          <w:p w14:paraId="3F84DB79" w14:textId="78C6AE29" w:rsidR="005F041F" w:rsidRPr="00CB690F" w:rsidRDefault="005F041F" w:rsidP="005F041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</w:rPr>
              <w:t>Decimals (2 weeks)</w:t>
            </w:r>
          </w:p>
        </w:tc>
        <w:tc>
          <w:tcPr>
            <w:tcW w:w="3508" w:type="dxa"/>
          </w:tcPr>
          <w:p w14:paraId="66E4810E" w14:textId="4454B35B" w:rsidR="005F041F" w:rsidRPr="00CB690F" w:rsidRDefault="005F041F" w:rsidP="005F041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002060"/>
              </w:rPr>
              <w:t xml:space="preserve">Geometry </w:t>
            </w:r>
            <w:r w:rsidR="00CB690F">
              <w:rPr>
                <w:rFonts w:cstheme="minorHAnsi"/>
                <w:color w:val="002060"/>
              </w:rPr>
              <w:t xml:space="preserve">- </w:t>
            </w:r>
            <w:r w:rsidRPr="00CB690F">
              <w:rPr>
                <w:rFonts w:cstheme="minorHAnsi"/>
                <w:color w:val="002060"/>
              </w:rPr>
              <w:t>shape (3 weeks)</w:t>
            </w:r>
          </w:p>
        </w:tc>
        <w:tc>
          <w:tcPr>
            <w:tcW w:w="3509" w:type="dxa"/>
            <w:vMerge w:val="restart"/>
          </w:tcPr>
          <w:p w14:paraId="6737D697" w14:textId="0A8F4A9E" w:rsidR="005F041F" w:rsidRPr="00CB690F" w:rsidRDefault="00CB690F" w:rsidP="00CB690F">
            <w:pPr>
              <w:widowControl w:val="0"/>
              <w:tabs>
                <w:tab w:val="left" w:pos="23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90F">
              <w:rPr>
                <w:rFonts w:cstheme="minorHAnsi"/>
                <w:color w:val="002060"/>
              </w:rPr>
              <w:t xml:space="preserve">Geometry </w:t>
            </w:r>
            <w:r>
              <w:rPr>
                <w:rFonts w:cstheme="minorHAnsi"/>
                <w:color w:val="002060"/>
              </w:rPr>
              <w:t xml:space="preserve">- </w:t>
            </w:r>
            <w:r w:rsidRPr="00CB690F">
              <w:rPr>
                <w:rFonts w:cstheme="minorHAnsi"/>
                <w:color w:val="002060"/>
              </w:rPr>
              <w:t>shape (3 weeks)</w:t>
            </w:r>
          </w:p>
        </w:tc>
      </w:tr>
      <w:tr w:rsidR="005F041F" w14:paraId="63971687" w14:textId="77777777" w:rsidTr="00251E0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22628742" w14:textId="77777777" w:rsidR="005F041F" w:rsidRPr="00A653D4" w:rsidRDefault="005F041F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50E015D1" w14:textId="35B7D2AB" w:rsidR="005F041F" w:rsidRPr="00CB690F" w:rsidRDefault="00CB690F" w:rsidP="005F041F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C00000"/>
                <w:kern w:val="28"/>
                <w:lang w:eastAsia="en-GB"/>
                <w14:cntxtAlts/>
              </w:rPr>
            </w:pPr>
            <w:r>
              <w:rPr>
                <w:rFonts w:eastAsia="Times New Roman" w:cstheme="minorHAnsi"/>
                <w:color w:val="C00000"/>
                <w:kern w:val="28"/>
                <w:lang w:eastAsia="en-GB"/>
                <w14:cntxtAlts/>
              </w:rPr>
              <w:t xml:space="preserve">Measurement - </w:t>
            </w:r>
            <w:r w:rsidR="005F041F" w:rsidRPr="00CB690F">
              <w:rPr>
                <w:rFonts w:eastAsia="Times New Roman" w:cstheme="minorHAnsi"/>
                <w:color w:val="C00000"/>
                <w:kern w:val="28"/>
                <w:lang w:eastAsia="en-GB"/>
                <w14:cntxtAlts/>
              </w:rPr>
              <w:t>Money (2 weeks)</w:t>
            </w:r>
          </w:p>
          <w:p w14:paraId="38EBB9D5" w14:textId="77777777" w:rsidR="005F041F" w:rsidRPr="00CB690F" w:rsidRDefault="005F041F" w:rsidP="005F041F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548235"/>
                <w:kern w:val="28"/>
                <w:lang w:eastAsia="en-GB"/>
                <w14:cntxtAlts/>
              </w:rPr>
            </w:pPr>
          </w:p>
        </w:tc>
        <w:tc>
          <w:tcPr>
            <w:tcW w:w="3508" w:type="dxa"/>
          </w:tcPr>
          <w:p w14:paraId="4644E576" w14:textId="7B02532B" w:rsidR="005F041F" w:rsidRPr="00CB690F" w:rsidRDefault="00CB690F" w:rsidP="005F041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548235"/>
              </w:rPr>
            </w:pPr>
            <w:r>
              <w:rPr>
                <w:rFonts w:cstheme="minorHAnsi"/>
                <w:bCs/>
                <w:color w:val="C00000"/>
              </w:rPr>
              <w:t xml:space="preserve">Measurement - </w:t>
            </w:r>
            <w:r w:rsidR="005F041F" w:rsidRPr="00CB690F">
              <w:rPr>
                <w:rFonts w:cstheme="minorHAnsi"/>
                <w:bCs/>
                <w:color w:val="C00000"/>
              </w:rPr>
              <w:t>Money (2 weeks)</w:t>
            </w:r>
          </w:p>
        </w:tc>
        <w:tc>
          <w:tcPr>
            <w:tcW w:w="3508" w:type="dxa"/>
            <w:vMerge w:val="restart"/>
          </w:tcPr>
          <w:p w14:paraId="5C23CBD6" w14:textId="3E6A2205" w:rsidR="005F041F" w:rsidRPr="00CB690F" w:rsidRDefault="005F041F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CB690F">
              <w:rPr>
                <w:rFonts w:cstheme="minorHAnsi"/>
                <w:color w:val="002060"/>
              </w:rPr>
              <w:t xml:space="preserve">Geometry </w:t>
            </w:r>
            <w:r w:rsidR="00CB690F">
              <w:rPr>
                <w:rFonts w:cstheme="minorHAnsi"/>
                <w:color w:val="002060"/>
              </w:rPr>
              <w:t xml:space="preserve">- </w:t>
            </w:r>
            <w:r w:rsidRPr="00CB690F">
              <w:rPr>
                <w:rFonts w:cstheme="minorHAnsi"/>
                <w:color w:val="002060"/>
              </w:rPr>
              <w:t>position and direction</w:t>
            </w:r>
            <w:r w:rsidR="00CB690F">
              <w:rPr>
                <w:rFonts w:cstheme="minorHAnsi"/>
                <w:color w:val="002060"/>
              </w:rPr>
              <w:t xml:space="preserve"> </w:t>
            </w:r>
            <w:r w:rsidRPr="00CB690F">
              <w:rPr>
                <w:rFonts w:cstheme="minorHAnsi"/>
                <w:color w:val="002060"/>
              </w:rPr>
              <w:t>(2 weeks)</w:t>
            </w:r>
          </w:p>
        </w:tc>
        <w:tc>
          <w:tcPr>
            <w:tcW w:w="3509" w:type="dxa"/>
            <w:vMerge/>
          </w:tcPr>
          <w:p w14:paraId="644FC721" w14:textId="77777777" w:rsidR="005F041F" w:rsidRPr="00CB690F" w:rsidRDefault="005F041F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F041F" w14:paraId="7D4E9BCF" w14:textId="77777777" w:rsidTr="00BB4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A418465" w14:textId="77777777" w:rsidR="005F041F" w:rsidRPr="00A653D4" w:rsidRDefault="005F041F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3E811B8A" w14:textId="4517411E" w:rsidR="005F041F" w:rsidRPr="00CB690F" w:rsidRDefault="00CB690F" w:rsidP="005F041F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00000"/>
                <w:kern w:val="28"/>
                <w:lang w:eastAsia="en-GB"/>
                <w14:cntxtAlts/>
              </w:rPr>
            </w:pPr>
            <w:r>
              <w:rPr>
                <w:rFonts w:eastAsia="Times New Roman" w:cstheme="minorHAnsi"/>
                <w:color w:val="C00000"/>
                <w:kern w:val="28"/>
                <w:lang w:eastAsia="en-GB"/>
                <w14:cntxtAlts/>
              </w:rPr>
              <w:t xml:space="preserve">Measurement - </w:t>
            </w:r>
            <w:r w:rsidR="005F041F" w:rsidRPr="00CB690F">
              <w:rPr>
                <w:rFonts w:eastAsia="Times New Roman" w:cstheme="minorHAnsi"/>
                <w:color w:val="C00000"/>
                <w:kern w:val="28"/>
                <w:lang w:eastAsia="en-GB"/>
                <w14:cntxtAlts/>
              </w:rPr>
              <w:t>Time (3 weeks)</w:t>
            </w:r>
          </w:p>
        </w:tc>
        <w:tc>
          <w:tcPr>
            <w:tcW w:w="3508" w:type="dxa"/>
          </w:tcPr>
          <w:p w14:paraId="7A0A58EB" w14:textId="24E338E6" w:rsidR="005F041F" w:rsidRPr="00CB690F" w:rsidRDefault="00CB690F" w:rsidP="005F041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iCs/>
                <w:color w:val="C00000"/>
              </w:rPr>
              <w:t xml:space="preserve">Measurement - </w:t>
            </w:r>
            <w:r w:rsidR="005F041F" w:rsidRPr="00CB690F">
              <w:rPr>
                <w:rFonts w:cstheme="minorHAnsi"/>
                <w:iCs/>
                <w:color w:val="C00000"/>
              </w:rPr>
              <w:t>Time (2 weeks)</w:t>
            </w:r>
          </w:p>
        </w:tc>
        <w:tc>
          <w:tcPr>
            <w:tcW w:w="3508" w:type="dxa"/>
            <w:vMerge/>
          </w:tcPr>
          <w:p w14:paraId="7A021CC3" w14:textId="77777777" w:rsidR="005F041F" w:rsidRPr="00CB690F" w:rsidRDefault="005F041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  <w:tc>
          <w:tcPr>
            <w:tcW w:w="3509" w:type="dxa"/>
            <w:vMerge w:val="restart"/>
          </w:tcPr>
          <w:p w14:paraId="3E166C89" w14:textId="19537D97" w:rsidR="005F041F" w:rsidRPr="00CB690F" w:rsidRDefault="00CB690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002060"/>
              </w:rPr>
              <w:t xml:space="preserve">Geometry </w:t>
            </w:r>
            <w:r>
              <w:rPr>
                <w:rFonts w:cstheme="minorHAnsi"/>
                <w:color w:val="002060"/>
              </w:rPr>
              <w:t xml:space="preserve">- </w:t>
            </w:r>
            <w:r w:rsidRPr="00CB690F">
              <w:rPr>
                <w:rFonts w:cstheme="minorHAnsi"/>
                <w:color w:val="002060"/>
              </w:rPr>
              <w:t>position and direction</w:t>
            </w:r>
            <w:r>
              <w:rPr>
                <w:rFonts w:cstheme="minorHAnsi"/>
                <w:color w:val="002060"/>
              </w:rPr>
              <w:t xml:space="preserve">- </w:t>
            </w:r>
            <w:r w:rsidRPr="00CB690F">
              <w:rPr>
                <w:rFonts w:cstheme="minorHAnsi"/>
                <w:color w:val="002060"/>
              </w:rPr>
              <w:t>(</w:t>
            </w:r>
            <w:r w:rsidRPr="00CB690F">
              <w:rPr>
                <w:rFonts w:cstheme="minorHAnsi"/>
                <w:color w:val="002060"/>
              </w:rPr>
              <w:t>1</w:t>
            </w:r>
            <w:r w:rsidRPr="00CB690F">
              <w:rPr>
                <w:rFonts w:cstheme="minorHAnsi"/>
                <w:color w:val="002060"/>
              </w:rPr>
              <w:t xml:space="preserve"> weeks)</w:t>
            </w:r>
          </w:p>
        </w:tc>
      </w:tr>
      <w:tr w:rsidR="005F041F" w14:paraId="67E15A8B" w14:textId="77777777" w:rsidTr="004932C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5C6FF04" w14:textId="77777777" w:rsidR="005F041F" w:rsidRPr="00A653D4" w:rsidRDefault="005F041F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 w:val="restart"/>
          </w:tcPr>
          <w:p w14:paraId="22235739" w14:textId="3A447498" w:rsidR="005F041F" w:rsidRPr="00CB690F" w:rsidRDefault="005F041F" w:rsidP="005F041F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kern w:val="28"/>
                <w:lang w:eastAsia="en-GB"/>
                <w14:cntxtAlts/>
              </w:rPr>
            </w:pPr>
            <w:r w:rsidRPr="00CB690F">
              <w:rPr>
                <w:rFonts w:eastAsia="Times New Roman" w:cstheme="minorHAnsi"/>
                <w:color w:val="002060"/>
                <w:kern w:val="28"/>
                <w:lang w:eastAsia="en-GB"/>
                <w14:cntxtAlts/>
              </w:rPr>
              <w:t xml:space="preserve">Geometry </w:t>
            </w:r>
            <w:r w:rsidR="00CB690F">
              <w:rPr>
                <w:rFonts w:eastAsia="Times New Roman" w:cstheme="minorHAnsi"/>
                <w:color w:val="002060"/>
                <w:kern w:val="28"/>
                <w:lang w:eastAsia="en-GB"/>
                <w14:cntxtAlts/>
              </w:rPr>
              <w:t xml:space="preserve">– </w:t>
            </w:r>
            <w:r w:rsidRPr="00CB690F">
              <w:rPr>
                <w:rFonts w:eastAsia="Times New Roman" w:cstheme="minorHAnsi"/>
                <w:color w:val="002060"/>
                <w:kern w:val="28"/>
                <w:lang w:eastAsia="en-GB"/>
                <w14:cntxtAlts/>
              </w:rPr>
              <w:t>shape (2 weeks)</w:t>
            </w:r>
          </w:p>
          <w:p w14:paraId="6E32384F" w14:textId="77777777" w:rsidR="005F041F" w:rsidRPr="00CB690F" w:rsidRDefault="005F041F" w:rsidP="005F041F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548235"/>
                <w:kern w:val="28"/>
                <w:lang w:eastAsia="en-GB"/>
                <w14:cntxtAlts/>
              </w:rPr>
            </w:pPr>
          </w:p>
        </w:tc>
        <w:tc>
          <w:tcPr>
            <w:tcW w:w="3508" w:type="dxa"/>
          </w:tcPr>
          <w:p w14:paraId="17A71248" w14:textId="3F7CBBA6" w:rsidR="005F041F" w:rsidRPr="00CB690F" w:rsidRDefault="005F041F" w:rsidP="005F041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70C0"/>
              </w:rPr>
            </w:pPr>
            <w:r w:rsidRPr="00CB690F">
              <w:rPr>
                <w:rFonts w:cstheme="minorHAnsi"/>
                <w:iCs/>
                <w:color w:val="002060"/>
              </w:rPr>
              <w:t>Geometry</w:t>
            </w:r>
            <w:r w:rsidR="00CB690F">
              <w:rPr>
                <w:rFonts w:cstheme="minorHAnsi"/>
                <w:iCs/>
                <w:color w:val="002060"/>
              </w:rPr>
              <w:t xml:space="preserve"> – </w:t>
            </w:r>
            <w:r w:rsidRPr="00CB690F">
              <w:rPr>
                <w:rFonts w:cstheme="minorHAnsi"/>
                <w:iCs/>
                <w:color w:val="002060"/>
              </w:rPr>
              <w:t>shape</w:t>
            </w:r>
            <w:r w:rsidR="00CB690F">
              <w:rPr>
                <w:rFonts w:cstheme="minorHAnsi"/>
                <w:iCs/>
                <w:color w:val="002060"/>
              </w:rPr>
              <w:t xml:space="preserve"> </w:t>
            </w:r>
            <w:r w:rsidRPr="00CB690F">
              <w:rPr>
                <w:rFonts w:cstheme="minorHAnsi"/>
                <w:iCs/>
                <w:color w:val="002060"/>
              </w:rPr>
              <w:t>(2 weeks)</w:t>
            </w:r>
          </w:p>
        </w:tc>
        <w:tc>
          <w:tcPr>
            <w:tcW w:w="3508" w:type="dxa"/>
          </w:tcPr>
          <w:p w14:paraId="7F751710" w14:textId="21D4024B" w:rsidR="005F041F" w:rsidRPr="00CB690F" w:rsidRDefault="005F041F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CB690F">
              <w:rPr>
                <w:rFonts w:cstheme="minorHAnsi"/>
                <w:color w:val="7030A0"/>
              </w:rPr>
              <w:t>Decimals (3 weeks)</w:t>
            </w:r>
          </w:p>
        </w:tc>
        <w:tc>
          <w:tcPr>
            <w:tcW w:w="3509" w:type="dxa"/>
            <w:vMerge/>
          </w:tcPr>
          <w:p w14:paraId="4A02C8E2" w14:textId="77777777" w:rsidR="005F041F" w:rsidRPr="00CB690F" w:rsidRDefault="005F041F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B690F" w14:paraId="1C982E05" w14:textId="77777777" w:rsidTr="00F2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EC2FF94" w14:textId="77777777" w:rsidR="00CB690F" w:rsidRPr="00A653D4" w:rsidRDefault="00CB690F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79D3B6F7" w14:textId="77777777" w:rsidR="00CB690F" w:rsidRPr="00CB690F" w:rsidRDefault="00CB690F" w:rsidP="005F041F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kern w:val="28"/>
                <w:lang w:eastAsia="en-GB"/>
                <w14:cntxtAlts/>
              </w:rPr>
            </w:pPr>
          </w:p>
        </w:tc>
        <w:tc>
          <w:tcPr>
            <w:tcW w:w="3508" w:type="dxa"/>
            <w:vMerge w:val="restart"/>
          </w:tcPr>
          <w:p w14:paraId="4A1F18A4" w14:textId="233E14C2" w:rsidR="00CB690F" w:rsidRPr="00CB690F" w:rsidRDefault="00CB690F" w:rsidP="005F041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ED7D31" w:themeColor="accent2"/>
              </w:rPr>
            </w:pPr>
            <w:r w:rsidRPr="00CB690F">
              <w:rPr>
                <w:rFonts w:cstheme="minorHAnsi"/>
                <w:iCs/>
                <w:color w:val="ED7D31" w:themeColor="accent2"/>
              </w:rPr>
              <w:t>Statistics (1 week)</w:t>
            </w:r>
          </w:p>
        </w:tc>
        <w:tc>
          <w:tcPr>
            <w:tcW w:w="3508" w:type="dxa"/>
          </w:tcPr>
          <w:p w14:paraId="26012F9C" w14:textId="1E18E15F" w:rsidR="00CB690F" w:rsidRPr="00CB690F" w:rsidRDefault="00CB690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  <w:color w:val="7030A0"/>
              </w:rPr>
              <w:t>Number - Negative numbers (1 week)</w:t>
            </w:r>
          </w:p>
        </w:tc>
        <w:tc>
          <w:tcPr>
            <w:tcW w:w="3509" w:type="dxa"/>
            <w:vMerge w:val="restart"/>
          </w:tcPr>
          <w:p w14:paraId="168C39F5" w14:textId="02081B8C" w:rsidR="00CB690F" w:rsidRPr="00CB690F" w:rsidRDefault="00CB690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690F">
              <w:rPr>
                <w:rFonts w:cstheme="minorHAnsi"/>
              </w:rPr>
              <w:t>Consolidation and themed projects and problem solving</w:t>
            </w:r>
            <w:bookmarkStart w:id="0" w:name="_GoBack"/>
            <w:bookmarkEnd w:id="0"/>
          </w:p>
        </w:tc>
      </w:tr>
      <w:tr w:rsidR="00CB690F" w14:paraId="2060EC56" w14:textId="77777777" w:rsidTr="004932C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4037484" w14:textId="77777777" w:rsidR="00CB690F" w:rsidRPr="00A653D4" w:rsidRDefault="00CB690F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 w:val="restart"/>
          </w:tcPr>
          <w:p w14:paraId="2399C6FE" w14:textId="311C6B5E" w:rsidR="00CB690F" w:rsidRPr="002E1684" w:rsidRDefault="00CB690F" w:rsidP="005F041F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kern w:val="28"/>
                <w:lang w:eastAsia="en-GB"/>
                <w14:cntxtAlts/>
              </w:rPr>
            </w:pPr>
            <w:r w:rsidRPr="00BB4B89">
              <w:rPr>
                <w:rFonts w:eastAsia="Times New Roman" w:cstheme="minorHAnsi"/>
                <w:color w:val="ED7D31" w:themeColor="accent2"/>
                <w:kern w:val="28"/>
                <w:lang w:eastAsia="en-GB"/>
                <w14:cntxtAlts/>
              </w:rPr>
              <w:t>Statistics (2 weeks)</w:t>
            </w:r>
          </w:p>
        </w:tc>
        <w:tc>
          <w:tcPr>
            <w:tcW w:w="3508" w:type="dxa"/>
            <w:vMerge/>
          </w:tcPr>
          <w:p w14:paraId="5D73CC59" w14:textId="7326D81D" w:rsidR="00CB690F" w:rsidRPr="004932CB" w:rsidRDefault="00CB690F" w:rsidP="005F041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</w:tcPr>
          <w:p w14:paraId="3E735683" w14:textId="31598722" w:rsidR="00CB690F" w:rsidRPr="004A2569" w:rsidRDefault="00CB690F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1E0C">
              <w:rPr>
                <w:rFonts w:cstheme="minorHAnsi"/>
                <w:color w:val="C00000"/>
                <w:szCs w:val="20"/>
              </w:rPr>
              <w:t>Measure</w:t>
            </w:r>
            <w:r>
              <w:rPr>
                <w:rFonts w:cstheme="minorHAnsi"/>
                <w:color w:val="C00000"/>
                <w:szCs w:val="20"/>
              </w:rPr>
              <w:t>ment</w:t>
            </w:r>
            <w:r w:rsidRPr="00251E0C">
              <w:rPr>
                <w:rFonts w:cstheme="minorHAnsi"/>
                <w:color w:val="C00000"/>
                <w:szCs w:val="20"/>
              </w:rPr>
              <w:t xml:space="preserve"> </w:t>
            </w:r>
            <w:r>
              <w:rPr>
                <w:rFonts w:cstheme="minorHAnsi"/>
                <w:color w:val="C00000"/>
                <w:szCs w:val="20"/>
              </w:rPr>
              <w:t xml:space="preserve">- </w:t>
            </w:r>
            <w:r w:rsidRPr="00251E0C">
              <w:rPr>
                <w:rFonts w:cstheme="minorHAnsi"/>
                <w:color w:val="C00000"/>
                <w:szCs w:val="20"/>
              </w:rPr>
              <w:t>converting units</w:t>
            </w:r>
            <w:r>
              <w:rPr>
                <w:rFonts w:cstheme="minorHAnsi"/>
                <w:color w:val="C00000"/>
                <w:szCs w:val="20"/>
              </w:rPr>
              <w:t xml:space="preserve"> </w:t>
            </w:r>
            <w:r>
              <w:rPr>
                <w:rFonts w:cstheme="minorHAnsi"/>
                <w:color w:val="C00000"/>
                <w:szCs w:val="20"/>
              </w:rPr>
              <w:t>(2 weeks)</w:t>
            </w:r>
          </w:p>
        </w:tc>
        <w:tc>
          <w:tcPr>
            <w:tcW w:w="3509" w:type="dxa"/>
            <w:vMerge/>
          </w:tcPr>
          <w:p w14:paraId="69CAB3CF" w14:textId="77777777" w:rsidR="00CB690F" w:rsidRPr="004A2569" w:rsidRDefault="00CB690F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B690F" w14:paraId="60DDF827" w14:textId="77777777" w:rsidTr="0069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1F9DC653" w14:textId="77777777" w:rsidR="00CB690F" w:rsidRPr="00A653D4" w:rsidRDefault="00CB690F" w:rsidP="005F04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02CE3140" w14:textId="77777777" w:rsidR="00CB690F" w:rsidRPr="002E1684" w:rsidRDefault="00CB690F" w:rsidP="005F041F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C00000"/>
                <w:kern w:val="28"/>
                <w:lang w:eastAsia="en-GB"/>
                <w14:cntxtAlts/>
              </w:rPr>
            </w:pPr>
          </w:p>
        </w:tc>
        <w:tc>
          <w:tcPr>
            <w:tcW w:w="3508" w:type="dxa"/>
          </w:tcPr>
          <w:p w14:paraId="3B442896" w14:textId="41B2BBEF" w:rsidR="00CB690F" w:rsidRPr="00CB690F" w:rsidRDefault="00CB690F" w:rsidP="005F041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70C0"/>
              </w:rPr>
            </w:pPr>
            <w:r w:rsidRPr="00CB690F">
              <w:rPr>
                <w:rFonts w:cstheme="minorHAnsi"/>
                <w:iCs/>
                <w:color w:val="002060"/>
              </w:rPr>
              <w:t>Geometry - position and direction(2weeks)</w:t>
            </w:r>
          </w:p>
        </w:tc>
        <w:tc>
          <w:tcPr>
            <w:tcW w:w="3508" w:type="dxa"/>
          </w:tcPr>
          <w:p w14:paraId="40D5CF25" w14:textId="3424C9C3" w:rsidR="00CB690F" w:rsidRPr="004A2569" w:rsidRDefault="00CB690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C00000"/>
                <w:szCs w:val="20"/>
              </w:rPr>
              <w:t>Measurement - volume (1 week)</w:t>
            </w:r>
          </w:p>
        </w:tc>
        <w:tc>
          <w:tcPr>
            <w:tcW w:w="3509" w:type="dxa"/>
            <w:vMerge/>
          </w:tcPr>
          <w:p w14:paraId="6578A850" w14:textId="77777777" w:rsidR="00CB690F" w:rsidRPr="004A2569" w:rsidRDefault="00CB690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B690F" w14:paraId="4CCB4C25" w14:textId="77777777" w:rsidTr="00CB690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560D01F" w14:textId="77777777" w:rsidR="00CB690F" w:rsidRDefault="00CB690F" w:rsidP="005F04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</w:tcPr>
          <w:p w14:paraId="1E1D1938" w14:textId="101F8EDC" w:rsidR="00CB690F" w:rsidRPr="00BC4D71" w:rsidRDefault="00CB690F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548235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eastAsia="Times New Roman" w:cstheme="minorHAnsi"/>
                <w:bCs/>
                <w:color w:val="00B050"/>
                <w:kern w:val="28"/>
                <w:sz w:val="16"/>
                <w:szCs w:val="16"/>
                <w:lang w:eastAsia="en-GB"/>
                <w14:cntxtAlts/>
              </w:rPr>
              <w:t xml:space="preserve">In addition to other TT knowledge: </w:t>
            </w:r>
            <w:r w:rsidRPr="00BC4D71">
              <w:rPr>
                <w:rFonts w:eastAsia="Times New Roman" w:cstheme="minorHAnsi"/>
                <w:bCs/>
                <w:color w:val="00B050"/>
                <w:kern w:val="28"/>
                <w:sz w:val="16"/>
                <w:szCs w:val="16"/>
                <w:lang w:eastAsia="en-GB"/>
                <w14:cntxtAlts/>
              </w:rPr>
              <w:t>3,</w:t>
            </w:r>
            <w:r>
              <w:rPr>
                <w:rFonts w:eastAsia="Times New Roman" w:cstheme="minorHAnsi"/>
                <w:bCs/>
                <w:color w:val="00B050"/>
                <w:kern w:val="28"/>
                <w:sz w:val="16"/>
                <w:szCs w:val="16"/>
                <w:lang w:eastAsia="en-GB"/>
                <w14:cntxtAlts/>
              </w:rPr>
              <w:t>8</w:t>
            </w:r>
            <w:r w:rsidRPr="00BC4D71">
              <w:rPr>
                <w:rFonts w:eastAsia="Times New Roman" w:cstheme="minorHAnsi"/>
                <w:bCs/>
                <w:color w:val="00B050"/>
                <w:kern w:val="28"/>
                <w:sz w:val="16"/>
                <w:szCs w:val="16"/>
                <w:lang w:eastAsia="en-GB"/>
                <w14:cntxtAlts/>
              </w:rPr>
              <w:t xml:space="preserve"> times tables, </w:t>
            </w:r>
            <w:r w:rsidRPr="00BC4D71">
              <w:rPr>
                <w:rFonts w:eastAsia="Times New Roman" w:cstheme="minorHAnsi"/>
                <w:color w:val="00B050"/>
                <w:kern w:val="28"/>
                <w:sz w:val="16"/>
                <w:szCs w:val="16"/>
                <w:lang w:eastAsia="en-GB"/>
                <w14:cntxtAlts/>
              </w:rPr>
              <w:t>fractions=division, Time facts (refer to progression grid)</w:t>
            </w:r>
            <w:r>
              <w:rPr>
                <w:rFonts w:eastAsia="Times New Roman" w:cstheme="minorHAnsi"/>
                <w:color w:val="00B050"/>
                <w:kern w:val="28"/>
                <w:sz w:val="16"/>
                <w:szCs w:val="16"/>
                <w:lang w:eastAsia="en-GB"/>
                <w14:cntxtAlts/>
              </w:rPr>
              <w:t xml:space="preserve">, </w:t>
            </w:r>
            <w:r w:rsidRPr="00BC4D71">
              <w:rPr>
                <w:rFonts w:eastAsia="Times New Roman" w:cstheme="minorHAnsi"/>
                <w:color w:val="00B050"/>
                <w:kern w:val="28"/>
                <w:sz w:val="16"/>
                <w:szCs w:val="16"/>
                <w:lang w:eastAsia="en-GB"/>
                <w14:cntxtAlts/>
              </w:rPr>
              <w:t>100p =£1</w:t>
            </w:r>
            <w:r>
              <w:rPr>
                <w:rFonts w:eastAsia="Times New Roman" w:cstheme="minorHAnsi"/>
                <w:color w:val="00B050"/>
                <w:kern w:val="28"/>
                <w:sz w:val="16"/>
                <w:szCs w:val="16"/>
                <w:lang w:eastAsia="en-GB"/>
                <w14:cntxtAlts/>
              </w:rPr>
              <w:t>, reading scales in 1,2,5,10, understanding pictograms, equivalent fractions to 1/2</w:t>
            </w:r>
          </w:p>
        </w:tc>
        <w:tc>
          <w:tcPr>
            <w:tcW w:w="3508" w:type="dxa"/>
            <w:vMerge w:val="restart"/>
          </w:tcPr>
          <w:p w14:paraId="67A54AF7" w14:textId="77777777" w:rsidR="00CB690F" w:rsidRDefault="00CB690F" w:rsidP="005F041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16"/>
                <w:szCs w:val="16"/>
              </w:rPr>
            </w:pPr>
            <w:r w:rsidRPr="002373D9">
              <w:rPr>
                <w:rFonts w:cstheme="minorHAnsi"/>
                <w:color w:val="00B050"/>
                <w:sz w:val="16"/>
                <w:szCs w:val="20"/>
              </w:rPr>
              <w:t>Role of the decimal place</w:t>
            </w:r>
            <w:r>
              <w:rPr>
                <w:rFonts w:cstheme="minorHAnsi"/>
                <w:color w:val="00B050"/>
                <w:sz w:val="16"/>
                <w:szCs w:val="20"/>
              </w:rPr>
              <w:t xml:space="preserve"> and placeholders in decimals. </w:t>
            </w:r>
            <w:r>
              <w:rPr>
                <w:rFonts w:cstheme="minorHAnsi"/>
                <w:color w:val="00B050"/>
                <w:sz w:val="16"/>
                <w:szCs w:val="16"/>
              </w:rPr>
              <w:t>¼=0.25, ½=0.5, ¾=0.75</w:t>
            </w:r>
          </w:p>
          <w:p w14:paraId="5D5D38CE" w14:textId="38201C46" w:rsidR="00CB690F" w:rsidRPr="004932CB" w:rsidRDefault="00CB690F" w:rsidP="005F041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16"/>
                <w:szCs w:val="20"/>
              </w:rPr>
            </w:pPr>
            <w:r>
              <w:rPr>
                <w:rFonts w:cstheme="minorHAnsi"/>
                <w:color w:val="00B050"/>
                <w:sz w:val="16"/>
                <w:szCs w:val="20"/>
              </w:rPr>
              <w:t>Time facts (refer to progression grid), reading coordinates in 1 quadrant</w:t>
            </w:r>
          </w:p>
        </w:tc>
        <w:tc>
          <w:tcPr>
            <w:tcW w:w="3508" w:type="dxa"/>
            <w:vMerge w:val="restart"/>
          </w:tcPr>
          <w:p w14:paraId="5C593144" w14:textId="64FFF3EC" w:rsidR="00CB690F" w:rsidRPr="00251E0C" w:rsidRDefault="00CB690F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</w:rPr>
            </w:pPr>
            <w:r w:rsidRPr="00641D68">
              <w:rPr>
                <w:rFonts w:cstheme="minorHAnsi"/>
                <w:color w:val="00B050"/>
                <w:sz w:val="16"/>
                <w:szCs w:val="20"/>
              </w:rPr>
              <w:t>Acute, obtuse, right angle, measure equivalence (refer to progression grid)</w:t>
            </w:r>
            <w:r>
              <w:rPr>
                <w:rFonts w:cstheme="minorHAnsi"/>
                <w:color w:val="00B050"/>
                <w:sz w:val="16"/>
                <w:szCs w:val="20"/>
              </w:rPr>
              <w:t xml:space="preserve">, </w:t>
            </w:r>
            <w:r w:rsidRPr="00641D68">
              <w:rPr>
                <w:rFonts w:cstheme="minorHAnsi"/>
                <w:color w:val="00B050"/>
                <w:sz w:val="16"/>
                <w:szCs w:val="20"/>
              </w:rPr>
              <w:t>Understand negative numbers</w:t>
            </w:r>
            <w:r>
              <w:rPr>
                <w:rFonts w:cstheme="minorHAnsi"/>
                <w:color w:val="00B050"/>
                <w:sz w:val="16"/>
                <w:szCs w:val="20"/>
              </w:rPr>
              <w:t xml:space="preserve">, reinforce knowledge: </w:t>
            </w:r>
            <w:r>
              <w:rPr>
                <w:rFonts w:cstheme="minorHAnsi"/>
                <w:color w:val="00B050"/>
                <w:sz w:val="16"/>
                <w:szCs w:val="20"/>
              </w:rPr>
              <w:t xml:space="preserve"> </w:t>
            </w:r>
            <w:r w:rsidRPr="00641D68">
              <w:rPr>
                <w:color w:val="00B050"/>
                <w:sz w:val="16"/>
                <w:szCs w:val="16"/>
              </w:rPr>
              <w:t>¼ =0.25=25% ½=0.5=50% ¾=0.75=75% 1/5=0.2=20</w:t>
            </w:r>
            <w:r>
              <w:rPr>
                <w:color w:val="00B050"/>
                <w:sz w:val="16"/>
                <w:szCs w:val="16"/>
              </w:rPr>
              <w:t>%,</w:t>
            </w:r>
            <w:r>
              <w:rPr>
                <w:color w:val="00B050"/>
                <w:sz w:val="16"/>
                <w:szCs w:val="16"/>
              </w:rPr>
              <w:t xml:space="preserve"> coordinates, reflection, translation</w:t>
            </w:r>
          </w:p>
        </w:tc>
        <w:tc>
          <w:tcPr>
            <w:tcW w:w="3509" w:type="dxa"/>
            <w:vMerge/>
          </w:tcPr>
          <w:p w14:paraId="64C3F643" w14:textId="77777777" w:rsidR="00CB690F" w:rsidRPr="004A2569" w:rsidRDefault="00CB690F" w:rsidP="005F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F041F" w14:paraId="0DFEB985" w14:textId="77777777" w:rsidTr="0066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bottom w:val="single" w:sz="12" w:space="0" w:color="FFFFFF" w:themeColor="background1"/>
            </w:tcBorders>
          </w:tcPr>
          <w:p w14:paraId="6F1AA8F7" w14:textId="77777777" w:rsidR="005F041F" w:rsidRDefault="005F041F" w:rsidP="005F04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bottom w:val="single" w:sz="12" w:space="0" w:color="FFFFFF" w:themeColor="background1"/>
            </w:tcBorders>
          </w:tcPr>
          <w:p w14:paraId="6CD10244" w14:textId="77777777" w:rsidR="005F041F" w:rsidRDefault="005F041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bottom w:val="single" w:sz="12" w:space="0" w:color="FFFFFF" w:themeColor="background1"/>
            </w:tcBorders>
          </w:tcPr>
          <w:p w14:paraId="2950D255" w14:textId="77777777" w:rsidR="005F041F" w:rsidRPr="00DD5D60" w:rsidRDefault="005F041F" w:rsidP="005F041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548235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bottom w:val="single" w:sz="12" w:space="0" w:color="FFFFFF" w:themeColor="background1"/>
            </w:tcBorders>
          </w:tcPr>
          <w:p w14:paraId="1CA1C273" w14:textId="77777777" w:rsidR="005F041F" w:rsidRPr="004A2569" w:rsidRDefault="005F041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tcBorders>
              <w:bottom w:val="single" w:sz="12" w:space="0" w:color="FFFFFF" w:themeColor="background1"/>
            </w:tcBorders>
          </w:tcPr>
          <w:p w14:paraId="04AD78C4" w14:textId="3B2B4ABD" w:rsidR="005F041F" w:rsidRPr="00CB690F" w:rsidRDefault="00CB690F" w:rsidP="005F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Consolidation of key procedures related to number, 4 operations and Fractions, Decimals and Percentages</w:t>
            </w:r>
          </w:p>
        </w:tc>
      </w:tr>
    </w:tbl>
    <w:p w14:paraId="27C50657" w14:textId="77777777" w:rsidR="004A2569" w:rsidRDefault="004A2569" w:rsidP="00E63780"/>
    <w:sectPr w:rsidR="004A2569" w:rsidSect="004A25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69"/>
    <w:rsid w:val="00026DF4"/>
    <w:rsid w:val="00085D05"/>
    <w:rsid w:val="000A109B"/>
    <w:rsid w:val="000F7FDA"/>
    <w:rsid w:val="001222AB"/>
    <w:rsid w:val="002373D9"/>
    <w:rsid w:val="00251E0C"/>
    <w:rsid w:val="002A5709"/>
    <w:rsid w:val="002E1684"/>
    <w:rsid w:val="00320C88"/>
    <w:rsid w:val="00374EB2"/>
    <w:rsid w:val="004932CB"/>
    <w:rsid w:val="004A2569"/>
    <w:rsid w:val="005F041F"/>
    <w:rsid w:val="00611B6F"/>
    <w:rsid w:val="00633196"/>
    <w:rsid w:val="00641D68"/>
    <w:rsid w:val="00662DEA"/>
    <w:rsid w:val="00A653D4"/>
    <w:rsid w:val="00B300A9"/>
    <w:rsid w:val="00BB4B89"/>
    <w:rsid w:val="00BC4D71"/>
    <w:rsid w:val="00C0212E"/>
    <w:rsid w:val="00CB690F"/>
    <w:rsid w:val="00CF7D04"/>
    <w:rsid w:val="00D72F8D"/>
    <w:rsid w:val="00DD5D60"/>
    <w:rsid w:val="00E63780"/>
    <w:rsid w:val="00EC42A7"/>
    <w:rsid w:val="00F021A9"/>
    <w:rsid w:val="00F30CFC"/>
    <w:rsid w:val="00F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9D08"/>
  <w15:chartTrackingRefBased/>
  <w15:docId w15:val="{01D21EB1-8394-47E6-960F-55EAAAD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A25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4A25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4A25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Louise.Everitt</dc:creator>
  <cp:keywords/>
  <dc:description/>
  <cp:lastModifiedBy>Helen Millson</cp:lastModifiedBy>
  <cp:revision>3</cp:revision>
  <dcterms:created xsi:type="dcterms:W3CDTF">2022-07-03T10:25:00Z</dcterms:created>
  <dcterms:modified xsi:type="dcterms:W3CDTF">2022-07-07T09:02:00Z</dcterms:modified>
</cp:coreProperties>
</file>